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0A" w:rsidRDefault="0007640A">
      <w:pPr>
        <w:pStyle w:val="a3"/>
        <w:rPr>
          <w:rFonts w:ascii="Times New Roman"/>
          <w:sz w:val="20"/>
        </w:rPr>
      </w:pPr>
    </w:p>
    <w:p w:rsidR="0007640A" w:rsidRPr="001B7055" w:rsidRDefault="005A5F28">
      <w:pPr>
        <w:spacing w:before="122"/>
        <w:ind w:left="2312"/>
        <w:rPr>
          <w:sz w:val="56"/>
        </w:rPr>
      </w:pPr>
      <w:r w:rsidRPr="001B7055">
        <w:rPr>
          <w:rFonts w:hint="eastAsia"/>
          <w:sz w:val="56"/>
        </w:rPr>
        <w:t>授 權 同 意 書</w:t>
      </w:r>
    </w:p>
    <w:p w:rsidR="0007640A" w:rsidRDefault="005A5F28">
      <w:pPr>
        <w:pStyle w:val="1"/>
        <w:tabs>
          <w:tab w:val="left" w:pos="4621"/>
        </w:tabs>
        <w:spacing w:before="255" w:line="343" w:lineRule="auto"/>
        <w:ind w:right="404" w:firstLine="719"/>
      </w:pPr>
      <w:r>
        <w:t>著作財產權人</w:t>
      </w:r>
      <w:r>
        <w:tab/>
        <w:t>授權中華民國道路協會得使用本人撰寫之論文「</w:t>
      </w:r>
    </w:p>
    <w:p w:rsidR="0007640A" w:rsidRDefault="005A5F28">
      <w:pPr>
        <w:spacing w:line="343" w:lineRule="auto"/>
        <w:ind w:left="120" w:right="107" w:firstLine="3060"/>
        <w:jc w:val="both"/>
        <w:rPr>
          <w:sz w:val="36"/>
        </w:rPr>
      </w:pPr>
      <w:r>
        <w:rPr>
          <w:spacing w:val="-30"/>
          <w:sz w:val="36"/>
        </w:rPr>
        <w:t>」</w:t>
      </w:r>
      <w:proofErr w:type="gramStart"/>
      <w:r>
        <w:rPr>
          <w:spacing w:val="-30"/>
          <w:sz w:val="36"/>
        </w:rPr>
        <w:t>乙文</w:t>
      </w:r>
      <w:proofErr w:type="gramEnd"/>
      <w:r>
        <w:rPr>
          <w:spacing w:val="-30"/>
          <w:sz w:val="36"/>
        </w:rPr>
        <w:t xml:space="preserve">，刊登於「中華道路」季刊， </w:t>
      </w:r>
      <w:r>
        <w:rPr>
          <w:spacing w:val="-11"/>
          <w:sz w:val="36"/>
        </w:rPr>
        <w:t>並同意 貴單位稿約之規定，如有違反約定情事，願意承擔相關法律責任及一切後果。</w:t>
      </w:r>
    </w:p>
    <w:p w:rsidR="0007640A" w:rsidRDefault="005A5F28">
      <w:pPr>
        <w:spacing w:before="1"/>
        <w:ind w:left="840"/>
        <w:rPr>
          <w:sz w:val="36"/>
        </w:rPr>
      </w:pPr>
      <w:r>
        <w:rPr>
          <w:sz w:val="36"/>
        </w:rPr>
        <w:t>此致</w:t>
      </w:r>
    </w:p>
    <w:p w:rsidR="0007640A" w:rsidRDefault="005A5F28">
      <w:pPr>
        <w:spacing w:before="216"/>
        <w:ind w:left="120"/>
        <w:rPr>
          <w:sz w:val="36"/>
        </w:rPr>
      </w:pPr>
      <w:r>
        <w:rPr>
          <w:sz w:val="36"/>
        </w:rPr>
        <w:t>中華民國道路協會</w:t>
      </w: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1"/>
        </w:rPr>
      </w:pPr>
    </w:p>
    <w:p w:rsidR="0007640A" w:rsidRDefault="005A5F28">
      <w:pPr>
        <w:ind w:left="4441"/>
        <w:rPr>
          <w:sz w:val="36"/>
        </w:rPr>
      </w:pPr>
      <w:r>
        <w:rPr>
          <w:sz w:val="36"/>
        </w:rPr>
        <w:t>授權人：</w:t>
      </w: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rPr>
          <w:sz w:val="36"/>
        </w:rPr>
      </w:pPr>
    </w:p>
    <w:p w:rsidR="0007640A" w:rsidRDefault="0007640A">
      <w:pPr>
        <w:pStyle w:val="a3"/>
        <w:spacing w:before="13"/>
        <w:rPr>
          <w:sz w:val="51"/>
        </w:rPr>
      </w:pPr>
    </w:p>
    <w:p w:rsidR="0007640A" w:rsidRDefault="005A5F28" w:rsidP="001B7055">
      <w:pPr>
        <w:tabs>
          <w:tab w:val="left" w:pos="3598"/>
          <w:tab w:val="left" w:pos="5586"/>
          <w:tab w:val="left" w:pos="8070"/>
        </w:tabs>
        <w:ind w:left="120"/>
        <w:jc w:val="center"/>
        <w:rPr>
          <w:sz w:val="36"/>
        </w:rPr>
      </w:pPr>
      <w:r>
        <w:rPr>
          <w:sz w:val="36"/>
        </w:rPr>
        <w:t>中華民國</w:t>
      </w:r>
      <w:bookmarkStart w:id="0" w:name="_GoBack"/>
      <w:bookmarkEnd w:id="0"/>
      <w:r w:rsidR="001B7055">
        <w:rPr>
          <w:sz w:val="36"/>
        </w:rPr>
        <w:t xml:space="preserve">    </w:t>
      </w:r>
      <w:r>
        <w:rPr>
          <w:sz w:val="36"/>
        </w:rPr>
        <w:t>年</w:t>
      </w:r>
      <w:r w:rsidR="001B7055">
        <w:rPr>
          <w:sz w:val="36"/>
        </w:rPr>
        <w:t xml:space="preserve">   </w:t>
      </w:r>
      <w:r>
        <w:rPr>
          <w:sz w:val="36"/>
        </w:rPr>
        <w:t>月</w:t>
      </w:r>
      <w:r w:rsidR="001B7055">
        <w:rPr>
          <w:sz w:val="36"/>
        </w:rPr>
        <w:t xml:space="preserve">   </w:t>
      </w:r>
      <w:r>
        <w:rPr>
          <w:sz w:val="36"/>
        </w:rPr>
        <w:t>日</w:t>
      </w:r>
    </w:p>
    <w:p w:rsidR="0007640A" w:rsidRDefault="0007640A">
      <w:pPr>
        <w:rPr>
          <w:sz w:val="36"/>
        </w:rPr>
        <w:sectPr w:rsidR="0007640A">
          <w:footerReference w:type="default" r:id="rId6"/>
          <w:type w:val="continuous"/>
          <w:pgSz w:w="11910" w:h="16840"/>
          <w:pgMar w:top="1580" w:right="1600" w:bottom="280" w:left="1680" w:header="720" w:footer="720" w:gutter="0"/>
          <w:cols w:space="720"/>
        </w:sectPr>
      </w:pPr>
    </w:p>
    <w:p w:rsidR="0007640A" w:rsidRDefault="005A5F28">
      <w:pPr>
        <w:tabs>
          <w:tab w:val="left" w:pos="4674"/>
        </w:tabs>
        <w:spacing w:before="4"/>
        <w:ind w:left="3473"/>
        <w:rPr>
          <w:sz w:val="40"/>
        </w:rPr>
      </w:pPr>
      <w:r>
        <w:rPr>
          <w:rFonts w:ascii="Times New Roman" w:eastAsia="Times New Roman"/>
          <w:spacing w:val="-101"/>
          <w:sz w:val="40"/>
          <w:u w:val="single"/>
        </w:rPr>
        <w:lastRenderedPageBreak/>
        <w:t xml:space="preserve"> </w:t>
      </w:r>
      <w:r>
        <w:rPr>
          <w:sz w:val="40"/>
          <w:u w:val="single"/>
        </w:rPr>
        <w:t>稿</w:t>
      </w:r>
      <w:r>
        <w:rPr>
          <w:sz w:val="40"/>
          <w:u w:val="single"/>
        </w:rPr>
        <w:tab/>
        <w:t>約</w:t>
      </w:r>
    </w:p>
    <w:p w:rsidR="0007640A" w:rsidRPr="001B7055" w:rsidRDefault="005A5F28" w:rsidP="001B7055">
      <w:pPr>
        <w:pStyle w:val="a3"/>
        <w:spacing w:before="86" w:line="500" w:lineRule="exact"/>
        <w:ind w:left="120" w:right="199" w:firstLine="292"/>
        <w:jc w:val="both"/>
      </w:pPr>
      <w:r w:rsidRPr="001B7055">
        <w:t>本刊全年徵稿。出版有關中華道路工程之工程論著及其他</w:t>
      </w:r>
      <w:r w:rsidRPr="001B7055">
        <w:rPr>
          <w:spacing w:val="-3"/>
        </w:rPr>
        <w:t>有關道路工程之技術研究、施工技術、討論及專欄等，</w:t>
      </w:r>
      <w:proofErr w:type="gramStart"/>
      <w:r w:rsidRPr="001B7055">
        <w:rPr>
          <w:spacing w:val="-3"/>
        </w:rPr>
        <w:t>歡迎</w:t>
      </w:r>
      <w:r w:rsidRPr="001B7055">
        <w:rPr>
          <w:spacing w:val="-3"/>
          <w:w w:val="95"/>
        </w:rPr>
        <w:t>賜稿</w:t>
      </w:r>
      <w:proofErr w:type="gramEnd"/>
      <w:r w:rsidRPr="001B7055">
        <w:rPr>
          <w:spacing w:val="-3"/>
          <w:w w:val="95"/>
        </w:rPr>
        <w:t>，來稿</w:t>
      </w:r>
      <w:proofErr w:type="gramStart"/>
      <w:r w:rsidRPr="001B7055">
        <w:rPr>
          <w:spacing w:val="-3"/>
          <w:w w:val="95"/>
        </w:rPr>
        <w:t>請寄本會</w:t>
      </w:r>
      <w:proofErr w:type="gramEnd"/>
      <w:r w:rsidRPr="001B7055">
        <w:rPr>
          <w:spacing w:val="-3"/>
          <w:w w:val="95"/>
        </w:rPr>
        <w:t>會址，編輯委員會收。本刊每年發行四</w:t>
      </w:r>
      <w:r w:rsidRPr="001B7055">
        <w:rPr>
          <w:spacing w:val="-3"/>
        </w:rPr>
        <w:t>期，分別於三月、六月、九月、十二月出版。</w:t>
      </w:r>
    </w:p>
    <w:p w:rsidR="0007640A" w:rsidRPr="001B7055" w:rsidRDefault="005A5F28" w:rsidP="001B7055">
      <w:pPr>
        <w:pStyle w:val="a3"/>
        <w:spacing w:line="500" w:lineRule="exact"/>
        <w:ind w:left="120" w:right="186" w:firstLine="667"/>
        <w:jc w:val="both"/>
      </w:pPr>
      <w:proofErr w:type="gramStart"/>
      <w:r w:rsidRPr="001B7055">
        <w:t>本刊為推廣</w:t>
      </w:r>
      <w:proofErr w:type="gramEnd"/>
      <w:r w:rsidRPr="001B7055">
        <w:t>道路工程技術，以刊登實用性工程文章為主，接受之文章須為作者之工作成果，而非僅為概略性之介紹或文獻回顧。對於翻譯性之文章，或已於其他刊物刊登之文章則不接受，而對較艱深或冷僻之學術文章則建議改投其他刊物。為維持本刊文章之水準，各篇文章比照學術期刊進行嚴格審查，至少須經二位審稿委員建議接受後方行刊登， 凡經刊登之稿件</w:t>
      </w:r>
      <w:proofErr w:type="gramStart"/>
      <w:r w:rsidRPr="001B7055">
        <w:t>將薄致稿酬</w:t>
      </w:r>
      <w:proofErr w:type="gramEnd"/>
      <w:r w:rsidRPr="001B7055">
        <w:t>，惟請勿一稿數投。</w:t>
      </w:r>
    </w:p>
    <w:p w:rsidR="0007640A" w:rsidRPr="001B7055" w:rsidRDefault="005A5F28" w:rsidP="001B7055">
      <w:pPr>
        <w:pStyle w:val="a3"/>
        <w:spacing w:before="1" w:line="500" w:lineRule="exact"/>
        <w:ind w:left="122" w:right="119" w:firstLine="640"/>
        <w:jc w:val="both"/>
      </w:pPr>
      <w:r w:rsidRPr="001B7055">
        <w:rPr>
          <w:spacing w:val="-2"/>
        </w:rPr>
        <w:t xml:space="preserve">來稿請以 </w:t>
      </w:r>
      <w:r w:rsidRPr="001B7055">
        <w:rPr>
          <w:rFonts w:hint="eastAsia"/>
        </w:rPr>
        <w:t xml:space="preserve">Microsoft Word </w:t>
      </w:r>
      <w:r w:rsidRPr="001B7055">
        <w:t>橫式打字，並提供</w:t>
      </w:r>
      <w:r w:rsidRPr="001B7055">
        <w:rPr>
          <w:rFonts w:hint="eastAsia"/>
        </w:rPr>
        <w:t>光碟</w:t>
      </w:r>
      <w:r w:rsidRPr="001B7055">
        <w:t xml:space="preserve">片； </w:t>
      </w:r>
      <w:r w:rsidRPr="001B7055">
        <w:rPr>
          <w:spacing w:val="-3"/>
        </w:rPr>
        <w:t>請註明標點，並力求精簡，每篇文章以不超過一萬五千字為原則；文稿、圖表、參考文獻內容及順序</w:t>
      </w:r>
      <w:proofErr w:type="gramStart"/>
      <w:r w:rsidRPr="001B7055">
        <w:rPr>
          <w:spacing w:val="-3"/>
        </w:rPr>
        <w:t>採</w:t>
      </w:r>
      <w:proofErr w:type="gramEnd"/>
      <w:r w:rsidRPr="001B7055">
        <w:rPr>
          <w:spacing w:val="-3"/>
        </w:rPr>
        <w:t>一般論文通用格</w:t>
      </w:r>
      <w:r w:rsidRPr="001B7055">
        <w:rPr>
          <w:spacing w:val="-21"/>
        </w:rPr>
        <w:t>式為之，以黑白為原則。</w:t>
      </w:r>
      <w:r w:rsidRPr="001B7055">
        <w:t>（</w:t>
      </w:r>
      <w:r w:rsidRPr="001B7055">
        <w:rPr>
          <w:spacing w:val="-27"/>
        </w:rPr>
        <w:t xml:space="preserve">字型 </w:t>
      </w:r>
      <w:r w:rsidRPr="001B7055">
        <w:rPr>
          <w:rFonts w:hint="eastAsia"/>
          <w:spacing w:val="-7"/>
        </w:rPr>
        <w:t>11</w:t>
      </w:r>
      <w:r w:rsidRPr="001B7055">
        <w:rPr>
          <w:spacing w:val="-15"/>
        </w:rPr>
        <w:t xml:space="preserve">，細明體，每頁 </w:t>
      </w:r>
      <w:r w:rsidRPr="001B7055">
        <w:rPr>
          <w:rFonts w:hint="eastAsia"/>
        </w:rPr>
        <w:t>31</w:t>
      </w:r>
      <w:r w:rsidRPr="001B7055">
        <w:rPr>
          <w:rFonts w:hint="eastAsia"/>
          <w:spacing w:val="-83"/>
        </w:rPr>
        <w:t xml:space="preserve"> </w:t>
      </w:r>
      <w:r w:rsidRPr="001B7055">
        <w:rPr>
          <w:spacing w:val="-6"/>
        </w:rPr>
        <w:t>行，行</w:t>
      </w:r>
      <w:r w:rsidRPr="001B7055">
        <w:rPr>
          <w:spacing w:val="-6"/>
          <w:w w:val="99"/>
        </w:rPr>
        <w:t>高</w:t>
      </w:r>
      <w:r w:rsidRPr="001B7055">
        <w:rPr>
          <w:spacing w:val="-79"/>
        </w:rPr>
        <w:t xml:space="preserve"> </w:t>
      </w:r>
      <w:r w:rsidRPr="001B7055">
        <w:rPr>
          <w:rFonts w:hint="eastAsia"/>
          <w:w w:val="99"/>
        </w:rPr>
        <w:t>18</w:t>
      </w:r>
      <w:r w:rsidRPr="001B7055">
        <w:rPr>
          <w:rFonts w:hint="eastAsia"/>
          <w:spacing w:val="-2"/>
          <w:w w:val="99"/>
        </w:rPr>
        <w:t>p</w:t>
      </w:r>
      <w:r w:rsidRPr="001B7055">
        <w:rPr>
          <w:rFonts w:hint="eastAsia"/>
          <w:spacing w:val="-25"/>
          <w:w w:val="99"/>
        </w:rPr>
        <w:t>t</w:t>
      </w:r>
      <w:r w:rsidRPr="001B7055">
        <w:rPr>
          <w:spacing w:val="-6"/>
          <w:w w:val="99"/>
        </w:rPr>
        <w:t>，邊界上</w:t>
      </w:r>
      <w:r w:rsidRPr="001B7055">
        <w:rPr>
          <w:spacing w:val="-81"/>
        </w:rPr>
        <w:t xml:space="preserve"> </w:t>
      </w:r>
      <w:r w:rsidRPr="001B7055">
        <w:rPr>
          <w:rFonts w:hint="eastAsia"/>
          <w:w w:val="99"/>
        </w:rPr>
        <w:t>2.5</w:t>
      </w:r>
      <w:r w:rsidRPr="001B7055">
        <w:rPr>
          <w:rFonts w:hint="eastAsia"/>
          <w:spacing w:val="-80"/>
        </w:rPr>
        <w:t xml:space="preserve"> </w:t>
      </w:r>
      <w:r w:rsidRPr="001B7055">
        <w:rPr>
          <w:spacing w:val="-12"/>
          <w:w w:val="99"/>
        </w:rPr>
        <w:t>公分、下</w:t>
      </w:r>
      <w:r w:rsidRPr="001B7055">
        <w:rPr>
          <w:spacing w:val="-81"/>
        </w:rPr>
        <w:t xml:space="preserve"> </w:t>
      </w:r>
      <w:r w:rsidRPr="001B7055">
        <w:rPr>
          <w:rFonts w:hint="eastAsia"/>
          <w:w w:val="99"/>
        </w:rPr>
        <w:t>2.5</w:t>
      </w:r>
      <w:r w:rsidRPr="001B7055">
        <w:rPr>
          <w:rFonts w:hint="eastAsia"/>
          <w:spacing w:val="-82"/>
        </w:rPr>
        <w:t xml:space="preserve"> </w:t>
      </w:r>
      <w:r w:rsidRPr="001B7055">
        <w:rPr>
          <w:spacing w:val="-15"/>
          <w:w w:val="99"/>
        </w:rPr>
        <w:t>公分，左、右</w:t>
      </w:r>
      <w:r w:rsidRPr="001B7055">
        <w:rPr>
          <w:spacing w:val="-78"/>
        </w:rPr>
        <w:t xml:space="preserve"> </w:t>
      </w:r>
      <w:r w:rsidRPr="001B7055">
        <w:rPr>
          <w:rFonts w:hint="eastAsia"/>
          <w:spacing w:val="2"/>
          <w:w w:val="99"/>
        </w:rPr>
        <w:t>2</w:t>
      </w:r>
      <w:r w:rsidRPr="001B7055">
        <w:rPr>
          <w:rFonts w:hint="eastAsia"/>
          <w:w w:val="99"/>
        </w:rPr>
        <w:t>.0</w:t>
      </w:r>
      <w:r w:rsidRPr="001B7055">
        <w:rPr>
          <w:rFonts w:hint="eastAsia"/>
          <w:spacing w:val="-76"/>
        </w:rPr>
        <w:t xml:space="preserve"> </w:t>
      </w:r>
      <w:r w:rsidRPr="001B7055">
        <w:rPr>
          <w:spacing w:val="1"/>
          <w:w w:val="99"/>
        </w:rPr>
        <w:t>公分</w:t>
      </w:r>
      <w:r w:rsidRPr="001B7055">
        <w:rPr>
          <w:spacing w:val="-159"/>
          <w:w w:val="99"/>
        </w:rPr>
        <w:t>）</w:t>
      </w:r>
      <w:r w:rsidRPr="001B7055">
        <w:rPr>
          <w:w w:val="99"/>
        </w:rPr>
        <w:t>，</w:t>
      </w:r>
      <w:r w:rsidRPr="001B7055">
        <w:t>並加</w:t>
      </w:r>
      <w:r w:rsidRPr="001B7055">
        <w:rPr>
          <w:rFonts w:hint="eastAsia"/>
          <w:spacing w:val="-3"/>
        </w:rPr>
        <w:t>摘要、關鍵字、標點、分段、編頁碼</w:t>
      </w:r>
      <w:r w:rsidRPr="001B7055">
        <w:rPr>
          <w:spacing w:val="-2"/>
        </w:rPr>
        <w:t>。內文若有須特別處理之處，請於正文稿以紅筆圈</w:t>
      </w:r>
      <w:proofErr w:type="gramStart"/>
      <w:r w:rsidRPr="001B7055">
        <w:rPr>
          <w:spacing w:val="-2"/>
        </w:rPr>
        <w:t>註</w:t>
      </w:r>
      <w:proofErr w:type="gramEnd"/>
      <w:r w:rsidRPr="001B7055">
        <w:rPr>
          <w:spacing w:val="-2"/>
        </w:rPr>
        <w:t>。</w:t>
      </w:r>
    </w:p>
    <w:p w:rsidR="001B7055" w:rsidRDefault="001B7055" w:rsidP="001B7055">
      <w:pPr>
        <w:pStyle w:val="a3"/>
        <w:spacing w:before="1" w:line="500" w:lineRule="exact"/>
        <w:ind w:left="480" w:right="201" w:hanging="360"/>
        <w:rPr>
          <w:spacing w:val="-14"/>
        </w:rPr>
      </w:pPr>
    </w:p>
    <w:p w:rsidR="001B7055" w:rsidRDefault="005A5F28" w:rsidP="001B7055">
      <w:pPr>
        <w:pStyle w:val="a3"/>
        <w:spacing w:before="1" w:line="500" w:lineRule="exact"/>
        <w:ind w:left="550" w:right="201" w:hanging="440"/>
        <w:rPr>
          <w:spacing w:val="-14"/>
        </w:rPr>
      </w:pPr>
      <w:r w:rsidRPr="001B7055">
        <w:rPr>
          <w:spacing w:val="-14"/>
        </w:rPr>
        <w:t xml:space="preserve">※ </w:t>
      </w:r>
      <w:r w:rsidR="001B7055">
        <w:rPr>
          <w:spacing w:val="-14"/>
        </w:rPr>
        <w:t>投稿文章請寄至本會(電子郵件：</w:t>
      </w:r>
      <w:r w:rsidR="00097D4E" w:rsidRPr="00097D4E">
        <w:rPr>
          <w:spacing w:val="-14"/>
        </w:rPr>
        <w:t>tcrf@ms23.hinet.net</w:t>
      </w:r>
      <w:r w:rsidR="00097D4E">
        <w:rPr>
          <w:spacing w:val="-14"/>
        </w:rPr>
        <w:t>)</w:t>
      </w:r>
    </w:p>
    <w:p w:rsidR="0007640A" w:rsidRPr="001B7055" w:rsidRDefault="001B7055" w:rsidP="001B7055">
      <w:pPr>
        <w:pStyle w:val="a3"/>
        <w:spacing w:before="1" w:line="500" w:lineRule="exact"/>
        <w:ind w:left="550" w:right="201" w:hanging="440"/>
      </w:pPr>
      <w:r w:rsidRPr="001B7055">
        <w:rPr>
          <w:spacing w:val="-14"/>
        </w:rPr>
        <w:t xml:space="preserve">※ </w:t>
      </w:r>
      <w:r w:rsidR="005A5F28" w:rsidRPr="001B7055">
        <w:rPr>
          <w:spacing w:val="-14"/>
        </w:rPr>
        <w:t>本季刊</w:t>
      </w:r>
      <w:proofErr w:type="gramStart"/>
      <w:r w:rsidR="005A5F28" w:rsidRPr="001B7055">
        <w:rPr>
          <w:spacing w:val="-14"/>
        </w:rPr>
        <w:t>所登文章之文</w:t>
      </w:r>
      <w:proofErr w:type="gramEnd"/>
      <w:r w:rsidR="005A5F28" w:rsidRPr="001B7055">
        <w:rPr>
          <w:spacing w:val="-14"/>
        </w:rPr>
        <w:t>責由作者自負，未經本刊同意不得翻印</w:t>
      </w:r>
      <w:proofErr w:type="gramStart"/>
      <w:r w:rsidR="005A5F28" w:rsidRPr="001B7055">
        <w:rPr>
          <w:spacing w:val="-14"/>
        </w:rPr>
        <w:t>或轉載。</w:t>
      </w:r>
      <w:proofErr w:type="gramEnd"/>
    </w:p>
    <w:p w:rsidR="0007640A" w:rsidRDefault="0007640A">
      <w:pPr>
        <w:pStyle w:val="a3"/>
        <w:rPr>
          <w:sz w:val="20"/>
        </w:rPr>
      </w:pPr>
    </w:p>
    <w:p w:rsidR="0007640A" w:rsidRDefault="0007640A">
      <w:pPr>
        <w:pStyle w:val="a3"/>
        <w:rPr>
          <w:sz w:val="20"/>
        </w:rPr>
      </w:pPr>
    </w:p>
    <w:p w:rsidR="0007640A" w:rsidRDefault="0007640A">
      <w:pPr>
        <w:pStyle w:val="a3"/>
        <w:rPr>
          <w:sz w:val="20"/>
        </w:rPr>
      </w:pPr>
    </w:p>
    <w:p w:rsidR="0007640A" w:rsidRDefault="0007640A">
      <w:pPr>
        <w:pStyle w:val="a3"/>
        <w:rPr>
          <w:sz w:val="20"/>
        </w:rPr>
      </w:pPr>
    </w:p>
    <w:p w:rsidR="0007640A" w:rsidRDefault="0007640A">
      <w:pPr>
        <w:pStyle w:val="a3"/>
        <w:rPr>
          <w:sz w:val="20"/>
        </w:rPr>
      </w:pPr>
    </w:p>
    <w:p w:rsidR="0007640A" w:rsidRDefault="0007640A">
      <w:pPr>
        <w:pStyle w:val="a3"/>
        <w:rPr>
          <w:sz w:val="20"/>
        </w:rPr>
      </w:pPr>
    </w:p>
    <w:sectPr w:rsidR="0007640A">
      <w:pgSz w:w="11910" w:h="16840"/>
      <w:pgMar w:top="150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9E" w:rsidRDefault="004D4B9E" w:rsidP="00E365FB">
      <w:r>
        <w:separator/>
      </w:r>
    </w:p>
  </w:endnote>
  <w:endnote w:type="continuationSeparator" w:id="0">
    <w:p w:rsidR="004D4B9E" w:rsidRDefault="004D4B9E" w:rsidP="00E3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02869"/>
      <w:docPartObj>
        <w:docPartGallery w:val="Page Numbers (Bottom of Page)"/>
        <w:docPartUnique/>
      </w:docPartObj>
    </w:sdtPr>
    <w:sdtEndPr/>
    <w:sdtContent>
      <w:p w:rsidR="00E365FB" w:rsidRDefault="00E365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A9A">
          <w:rPr>
            <w:noProof/>
          </w:rPr>
          <w:t>2</w:t>
        </w:r>
        <w:r>
          <w:fldChar w:fldCharType="end"/>
        </w:r>
      </w:p>
    </w:sdtContent>
  </w:sdt>
  <w:p w:rsidR="00E365FB" w:rsidRDefault="00E365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9E" w:rsidRDefault="004D4B9E" w:rsidP="00E365FB">
      <w:r>
        <w:separator/>
      </w:r>
    </w:p>
  </w:footnote>
  <w:footnote w:type="continuationSeparator" w:id="0">
    <w:p w:rsidR="004D4B9E" w:rsidRDefault="004D4B9E" w:rsidP="00E36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7640A"/>
    <w:rsid w:val="0007640A"/>
    <w:rsid w:val="00097D4E"/>
    <w:rsid w:val="001B7055"/>
    <w:rsid w:val="004D4B9E"/>
    <w:rsid w:val="005A5F28"/>
    <w:rsid w:val="00622A9A"/>
    <w:rsid w:val="00C44D05"/>
    <w:rsid w:val="00E3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03C42-F571-4110-9A5D-ABDDB693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B70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36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65F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E36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65F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權 同 意 書</dc:title>
  <dc:creator>user</dc:creator>
  <cp:lastModifiedBy>Microsoft 帳戶</cp:lastModifiedBy>
  <cp:revision>6</cp:revision>
  <dcterms:created xsi:type="dcterms:W3CDTF">2021-12-07T04:17:00Z</dcterms:created>
  <dcterms:modified xsi:type="dcterms:W3CDTF">2021-12-07T04:33:00Z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2021-12-07T00:00:00Z</vt:filetime>
  </property>
</Properties>
</file>